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8A4" w:rsidRPr="006E2FC0" w:rsidRDefault="00B278A4" w:rsidP="00B278A4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79700" cy="1908810"/>
            <wp:effectExtent l="19050" t="0" r="6350" b="0"/>
            <wp:wrapSquare wrapText="bothSides"/>
            <wp:docPr id="5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90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совершение преступлений террористической и экстремистской направленности законодательством Российской Федерации предусмотрена строгая уголовная ответственность.</w:t>
      </w:r>
    </w:p>
    <w:p w:rsidR="00B278A4" w:rsidRDefault="00B278A4" w:rsidP="00B278A4">
      <w:pPr>
        <w:tabs>
          <w:tab w:val="left" w:pos="956"/>
          <w:tab w:val="left" w:pos="1048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273D2B" w:rsidRDefault="00273D2B" w:rsidP="00B278A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террористический акт, то есть совершение взрыва, поджога или иных действий, устрашающих население, грозит наказание вплоть 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пожизненного лишения свободы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205.1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одействие террористической деятельности, включая вербовку и вовлечение, является тяжким преступлением и наказывается дли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тельным сроком лишения свободы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атья 205.2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публичные призывы к терроризму или его публичное оправдание в сети Интернет также яв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ляются уголовным преступлением.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205.4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 организацию террористического сообщества и участие в нем грозит лиш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свободы на срок до 15 лет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205.6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несообщение в органы власти о лице, которое по вашим достоверным сведениям готовит теракт, также предусмотрена ответственность.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 282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тветственность за экстремизм наступает за действия, возбуждающие ненависть либо вражду по расовым, национал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ьным или религиозным признакам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280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убличные призывы к осуществлению экстремистской деятельности, в том числе через интернет.</w:t>
      </w:r>
    </w:p>
    <w:p w:rsidR="000D1D12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 282.1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экстремистск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сообщества и участие в нем. </w:t>
      </w:r>
    </w:p>
    <w:p w:rsidR="006E2FC0" w:rsidRPr="006E2FC0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282.3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ие экстремистской деятельности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Уголовная ответственность за многие из указанных преступлений наступает уже с 14-летнего возраста!</w:t>
      </w:r>
      <w:r w:rsidR="00CE7F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данные преступления не применяется условное осуждение, а за особо тяжкие деяния предусмотрено пожизненное лишение свободы.</w:t>
      </w:r>
    </w:p>
    <w:p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Помните, что ваше ответственное поведение и своевременное информирование правоохранительных органов помогут предотвратить тяжкие последствия!</w:t>
      </w:r>
    </w:p>
    <w:p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может оказать посильную помощь органам власти и органам, уполномоченным вести расследование преступлений террористической направленности, сообщив об известных фактах подготовки либо совершения преступлений террористической направленности и лицах, к ним причастных по следующим номерам телефонов:</w:t>
      </w:r>
    </w:p>
    <w:p w:rsidR="00273D2B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дежурн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МОМВД России «Биробиджанский»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278A4">
        <w:rPr>
          <w:rFonts w:ascii="Times New Roman" w:eastAsia="Times New Roman" w:hAnsi="Times New Roman" w:cs="Times New Roman"/>
          <w:sz w:val="26"/>
          <w:szCs w:val="26"/>
          <w:lang w:eastAsia="ru-RU"/>
        </w:rPr>
        <w:t>02; 9-55-00</w:t>
      </w:r>
      <w:r w:rsidR="00273D2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E2FC0" w:rsidRPr="006E2FC0" w:rsidRDefault="00273D2B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единая дежурно-диспетчерская служба (ЕДДС) 112; 2-22-85;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E2FC0" w:rsidRPr="006E2FC0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2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УФСБ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России по Еврейской автономной области  2-22-03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6E2FC0" w:rsidRPr="006E2FC0" w:rsidSect="007D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E2FC0"/>
    <w:rsid w:val="000D1D12"/>
    <w:rsid w:val="001F3019"/>
    <w:rsid w:val="00273D2B"/>
    <w:rsid w:val="006E2FC0"/>
    <w:rsid w:val="007D674B"/>
    <w:rsid w:val="00A8045C"/>
    <w:rsid w:val="00B278A4"/>
    <w:rsid w:val="00CE7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F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4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tos05</dc:creator>
  <cp:keywords/>
  <dc:description/>
  <cp:lastModifiedBy>tos05</cp:lastModifiedBy>
  <cp:revision>4</cp:revision>
  <dcterms:created xsi:type="dcterms:W3CDTF">2026-09-14T23:42:00Z</dcterms:created>
  <dcterms:modified xsi:type="dcterms:W3CDTF">2026-09-15T00:41:00Z</dcterms:modified>
</cp:coreProperties>
</file>