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C535F" w:rsidRDefault="007C3386">
      <w:pPr>
        <w:spacing w:line="1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effectExtent l="0" t="0" r="0" b="0"/>
                <wp:wrapNone/>
                <wp:docPr id="1" name="Shape 1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7556500" cy="10693400"/>
                        </a:xfrm>
                        <a:prstGeom prst="rect">
                          <a:avLst/>
                        </a:prstGeom>
                        <a:solidFill>
                          <a:srgbClr val="FEFE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595.pt;height:842.pt;z-index:-251658240;mso-position-horizontal-relative:page;mso-position-vertical-relative:page;z-index:-251658752" fillcolor="#FEFEFE" stroked="f"/>
            </w:pict>
          </mc:Fallback>
        </mc:AlternateContent>
      </w:r>
    </w:p>
    <w:p w:rsidR="005C535F" w:rsidRPr="00CF5D57" w:rsidRDefault="00032428" w:rsidP="00CF5D57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bookmarkStart w:id="0" w:name="_GoBack"/>
      <w:r>
        <w:rPr>
          <w:noProof/>
        </w:rPr>
        <w:drawing>
          <wp:inline distT="0" distB="0" distL="0" distR="0" wp14:anchorId="34D1A09F" wp14:editId="32402648">
            <wp:extent cx="5936615" cy="88201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882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7C3386" w:rsidRPr="00CF5D57"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7556500" cy="10693400"/>
                        </a:xfrm>
                        <a:prstGeom prst="rect">
                          <a:avLst/>
                        </a:prstGeom>
                        <a:solidFill>
                          <a:srgbClr val="FEFE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595.pt;height:842.pt;z-index:-251658240;mso-position-horizontal-relative:page;mso-position-vertical-relative:page;z-index:-251658751" fillcolor="#FEFEFE" stroked="f"/>
            </w:pict>
          </mc:Fallback>
        </mc:AlternateContent>
      </w:r>
    </w:p>
    <w:p w:rsidR="00032428" w:rsidRDefault="00032428" w:rsidP="00CF5D57">
      <w:pPr>
        <w:pStyle w:val="1"/>
        <w:spacing w:line="276" w:lineRule="auto"/>
        <w:ind w:firstLine="800"/>
        <w:jc w:val="both"/>
        <w:rPr>
          <w:color w:val="auto"/>
          <w:sz w:val="24"/>
          <w:szCs w:val="24"/>
        </w:rPr>
      </w:pPr>
    </w:p>
    <w:p w:rsidR="00032428" w:rsidRDefault="00032428" w:rsidP="00CF5D57">
      <w:pPr>
        <w:pStyle w:val="1"/>
        <w:spacing w:line="276" w:lineRule="auto"/>
        <w:ind w:firstLine="800"/>
        <w:jc w:val="both"/>
        <w:rPr>
          <w:color w:val="auto"/>
          <w:sz w:val="24"/>
          <w:szCs w:val="24"/>
        </w:rPr>
      </w:pPr>
    </w:p>
    <w:p w:rsidR="00032428" w:rsidRDefault="00032428" w:rsidP="00CF5D57">
      <w:pPr>
        <w:pStyle w:val="1"/>
        <w:spacing w:line="276" w:lineRule="auto"/>
        <w:ind w:firstLine="800"/>
        <w:jc w:val="both"/>
        <w:rPr>
          <w:color w:val="auto"/>
          <w:sz w:val="24"/>
          <w:szCs w:val="24"/>
        </w:rPr>
      </w:pPr>
    </w:p>
    <w:p w:rsidR="00032428" w:rsidRDefault="00032428" w:rsidP="00CF5D57">
      <w:pPr>
        <w:pStyle w:val="1"/>
        <w:spacing w:line="276" w:lineRule="auto"/>
        <w:ind w:firstLine="800"/>
        <w:jc w:val="both"/>
        <w:rPr>
          <w:color w:val="auto"/>
          <w:sz w:val="24"/>
          <w:szCs w:val="24"/>
        </w:rPr>
      </w:pPr>
    </w:p>
    <w:p w:rsidR="005C535F" w:rsidRPr="00CF5D57" w:rsidRDefault="004E799D" w:rsidP="00CF5D57">
      <w:pPr>
        <w:pStyle w:val="1"/>
        <w:spacing w:line="276" w:lineRule="auto"/>
        <w:ind w:firstLine="80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- </w:t>
      </w:r>
      <w:r w:rsidR="007C3386" w:rsidRPr="00CF5D57">
        <w:rPr>
          <w:color w:val="auto"/>
          <w:sz w:val="24"/>
          <w:szCs w:val="24"/>
        </w:rPr>
        <w:t>защита работника от преследования в связи с сообщением о конфликте интересов, который был своевременно раскрыт работником и урегулирован (предотвращен) ДОУ.</w:t>
      </w:r>
    </w:p>
    <w:p w:rsidR="005C535F" w:rsidRPr="004E799D" w:rsidRDefault="007C3386" w:rsidP="004E799D">
      <w:pPr>
        <w:pStyle w:val="1"/>
        <w:tabs>
          <w:tab w:val="left" w:pos="1426"/>
        </w:tabs>
        <w:spacing w:line="276" w:lineRule="auto"/>
        <w:ind w:firstLine="0"/>
        <w:jc w:val="both"/>
        <w:rPr>
          <w:b/>
          <w:bCs/>
          <w:color w:val="auto"/>
          <w:sz w:val="24"/>
          <w:szCs w:val="24"/>
        </w:rPr>
      </w:pPr>
      <w:r w:rsidRPr="004E799D">
        <w:rPr>
          <w:b/>
          <w:bCs/>
          <w:color w:val="auto"/>
          <w:sz w:val="24"/>
          <w:szCs w:val="24"/>
        </w:rPr>
        <w:t>Обязанности работников в связи с раскрытием и урегулированием конфликта интересов:</w:t>
      </w:r>
    </w:p>
    <w:p w:rsidR="005C535F" w:rsidRPr="00CF5D57" w:rsidRDefault="004E799D" w:rsidP="00CF5D57">
      <w:pPr>
        <w:pStyle w:val="1"/>
        <w:spacing w:line="276" w:lineRule="auto"/>
        <w:ind w:firstLine="80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- </w:t>
      </w:r>
      <w:r w:rsidR="007C3386" w:rsidRPr="00CF5D57">
        <w:rPr>
          <w:color w:val="auto"/>
          <w:sz w:val="24"/>
          <w:szCs w:val="24"/>
        </w:rPr>
        <w:t>при принятии решений по деловым вопросам и выполнении своих трудовых обязанностей руководствоваться интересами организации - без учета своих личных интересов, интересов своих родственников и друзей;</w:t>
      </w:r>
    </w:p>
    <w:p w:rsidR="005C535F" w:rsidRPr="00CF5D57" w:rsidRDefault="004E799D" w:rsidP="00CF5D57">
      <w:pPr>
        <w:pStyle w:val="1"/>
        <w:spacing w:line="276" w:lineRule="auto"/>
        <w:ind w:firstLine="80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- </w:t>
      </w:r>
      <w:r w:rsidR="007C3386" w:rsidRPr="00CF5D57">
        <w:rPr>
          <w:color w:val="auto"/>
          <w:sz w:val="24"/>
          <w:szCs w:val="24"/>
        </w:rPr>
        <w:t>избегать (по возможности) ситуаций и обстоятельств, которые могут привести к конфликту интересов;</w:t>
      </w:r>
    </w:p>
    <w:p w:rsidR="005C535F" w:rsidRPr="00CF5D57" w:rsidRDefault="004E799D" w:rsidP="00CF5D57">
      <w:pPr>
        <w:pStyle w:val="1"/>
        <w:spacing w:line="276" w:lineRule="auto"/>
        <w:ind w:firstLine="80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- </w:t>
      </w:r>
      <w:r w:rsidR="007C3386" w:rsidRPr="00CF5D57">
        <w:rPr>
          <w:color w:val="auto"/>
          <w:sz w:val="24"/>
          <w:szCs w:val="24"/>
        </w:rPr>
        <w:t>раскрывать возникший (реальный) или потенциальный конфликт интересов;</w:t>
      </w:r>
    </w:p>
    <w:p w:rsidR="005C535F" w:rsidRPr="00CF5D57" w:rsidRDefault="004E799D" w:rsidP="00CF5D57">
      <w:pPr>
        <w:pStyle w:val="1"/>
        <w:spacing w:line="276" w:lineRule="auto"/>
        <w:ind w:firstLine="80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- </w:t>
      </w:r>
      <w:r w:rsidR="007C3386" w:rsidRPr="00CF5D57">
        <w:rPr>
          <w:color w:val="auto"/>
          <w:sz w:val="24"/>
          <w:szCs w:val="24"/>
        </w:rPr>
        <w:t>содействовать урегулированию возникшего конфликта интересов.</w:t>
      </w:r>
    </w:p>
    <w:p w:rsidR="005C535F" w:rsidRPr="004E799D" w:rsidRDefault="007C3386" w:rsidP="004E799D">
      <w:pPr>
        <w:pStyle w:val="1"/>
        <w:tabs>
          <w:tab w:val="left" w:pos="1426"/>
        </w:tabs>
        <w:spacing w:line="276" w:lineRule="auto"/>
        <w:ind w:firstLine="0"/>
        <w:jc w:val="both"/>
        <w:rPr>
          <w:b/>
          <w:bCs/>
          <w:color w:val="auto"/>
          <w:sz w:val="24"/>
          <w:szCs w:val="24"/>
        </w:rPr>
      </w:pPr>
      <w:r w:rsidRPr="004E799D">
        <w:rPr>
          <w:b/>
          <w:bCs/>
          <w:color w:val="auto"/>
          <w:sz w:val="24"/>
          <w:szCs w:val="24"/>
        </w:rPr>
        <w:t>Порядок раскрытия конфликта интересов работником ДОУ и порядок его урегулирования, в том числе возможные способы разрешения возникшего конфликта интересов:</w:t>
      </w:r>
    </w:p>
    <w:p w:rsidR="005C535F" w:rsidRPr="00CF5D57" w:rsidRDefault="004E799D" w:rsidP="00CF5D57">
      <w:pPr>
        <w:pStyle w:val="1"/>
        <w:spacing w:line="276" w:lineRule="auto"/>
        <w:ind w:firstLine="80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- </w:t>
      </w:r>
      <w:r w:rsidR="007C3386" w:rsidRPr="00CF5D57">
        <w:rPr>
          <w:color w:val="auto"/>
          <w:sz w:val="24"/>
          <w:szCs w:val="24"/>
        </w:rPr>
        <w:t>раскрытие сведений о конфликте интересов при приеме на работу;</w:t>
      </w:r>
    </w:p>
    <w:p w:rsidR="005C535F" w:rsidRPr="00CF5D57" w:rsidRDefault="004E799D" w:rsidP="00CF5D57">
      <w:pPr>
        <w:pStyle w:val="1"/>
        <w:spacing w:line="276" w:lineRule="auto"/>
        <w:ind w:firstLine="80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- </w:t>
      </w:r>
      <w:r w:rsidR="007C3386" w:rsidRPr="00CF5D57">
        <w:rPr>
          <w:color w:val="auto"/>
          <w:sz w:val="24"/>
          <w:szCs w:val="24"/>
        </w:rPr>
        <w:t>раскрытие сведений о конфликте интересов при назначении на новую должность;</w:t>
      </w:r>
    </w:p>
    <w:p w:rsidR="005C535F" w:rsidRPr="00CF5D57" w:rsidRDefault="004E799D" w:rsidP="00CF5D57">
      <w:pPr>
        <w:pStyle w:val="1"/>
        <w:spacing w:line="276" w:lineRule="auto"/>
        <w:ind w:firstLine="80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- </w:t>
      </w:r>
      <w:r w:rsidR="007C3386" w:rsidRPr="00CF5D57">
        <w:rPr>
          <w:color w:val="auto"/>
          <w:sz w:val="24"/>
          <w:szCs w:val="24"/>
        </w:rPr>
        <w:t>разовое раскрытие сведений по мере возникновения ситуаций конфликта интересов;</w:t>
      </w:r>
    </w:p>
    <w:p w:rsidR="005C535F" w:rsidRPr="00CF5D57" w:rsidRDefault="004E799D" w:rsidP="00CF5D57">
      <w:pPr>
        <w:pStyle w:val="1"/>
        <w:spacing w:line="276" w:lineRule="auto"/>
        <w:ind w:firstLine="80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- </w:t>
      </w:r>
      <w:r w:rsidR="007C3386" w:rsidRPr="00CF5D57">
        <w:rPr>
          <w:color w:val="auto"/>
          <w:sz w:val="24"/>
          <w:szCs w:val="24"/>
        </w:rPr>
        <w:t>раскрытие сведений о конфликте интересов в ходе проведения ежегодных аттестаций на соблюдение этических норм ведения бизнеса, принятых в организации (заполнение декларации о конфликте интересов).</w:t>
      </w:r>
    </w:p>
    <w:p w:rsidR="005C535F" w:rsidRPr="00CF5D57" w:rsidRDefault="007C3386" w:rsidP="00CF5D57">
      <w:pPr>
        <w:pStyle w:val="1"/>
        <w:numPr>
          <w:ilvl w:val="1"/>
          <w:numId w:val="1"/>
        </w:numPr>
        <w:tabs>
          <w:tab w:val="left" w:pos="1426"/>
        </w:tabs>
        <w:spacing w:line="276" w:lineRule="auto"/>
        <w:ind w:firstLine="800"/>
        <w:jc w:val="both"/>
        <w:rPr>
          <w:color w:val="auto"/>
          <w:sz w:val="24"/>
          <w:szCs w:val="24"/>
        </w:rPr>
      </w:pPr>
      <w:r w:rsidRPr="00CF5D57">
        <w:rPr>
          <w:color w:val="auto"/>
          <w:sz w:val="24"/>
          <w:szCs w:val="24"/>
        </w:rPr>
        <w:t>Учреждение берет на себя обязательство конфиденциального рассмотрения представленных сведений и урегулирования конфликта интересов.</w:t>
      </w:r>
    </w:p>
    <w:p w:rsidR="005C535F" w:rsidRPr="00CF5D57" w:rsidRDefault="007C3386" w:rsidP="00CF5D57">
      <w:pPr>
        <w:pStyle w:val="1"/>
        <w:numPr>
          <w:ilvl w:val="1"/>
          <w:numId w:val="1"/>
        </w:numPr>
        <w:tabs>
          <w:tab w:val="left" w:pos="1426"/>
        </w:tabs>
        <w:spacing w:line="276" w:lineRule="auto"/>
        <w:ind w:firstLine="800"/>
        <w:jc w:val="both"/>
        <w:rPr>
          <w:color w:val="auto"/>
          <w:sz w:val="24"/>
          <w:szCs w:val="24"/>
        </w:rPr>
      </w:pPr>
      <w:r w:rsidRPr="00CF5D57">
        <w:rPr>
          <w:color w:val="auto"/>
          <w:sz w:val="24"/>
          <w:szCs w:val="24"/>
        </w:rPr>
        <w:t xml:space="preserve">Поступившая информация должна быть тщательно проверена уполномоченным на это должностным лицом с целью оценки серьезности возникающих для организации рисков и выбора наиболее подходящей формы урегулирования конфликта интересов. Следует иметь в виду, что в итоге этой работы учреждение может </w:t>
      </w:r>
      <w:r w:rsidR="004E799D" w:rsidRPr="00CF5D57">
        <w:rPr>
          <w:color w:val="auto"/>
          <w:sz w:val="24"/>
          <w:szCs w:val="24"/>
        </w:rPr>
        <w:t>прийти</w:t>
      </w:r>
      <w:r w:rsidRPr="00CF5D57">
        <w:rPr>
          <w:color w:val="auto"/>
          <w:sz w:val="24"/>
          <w:szCs w:val="24"/>
        </w:rPr>
        <w:t xml:space="preserve"> к выводу, что ситуация, сведения о которой были представлены работником, не является конфликтом интересов и. как следствие, не нуждается в специальных способах урегулирования. Учреждение также может при</w:t>
      </w:r>
      <w:r w:rsidR="004E799D">
        <w:rPr>
          <w:color w:val="auto"/>
          <w:sz w:val="24"/>
          <w:szCs w:val="24"/>
        </w:rPr>
        <w:t>й</w:t>
      </w:r>
      <w:r w:rsidRPr="00CF5D57">
        <w:rPr>
          <w:color w:val="auto"/>
          <w:sz w:val="24"/>
          <w:szCs w:val="24"/>
        </w:rPr>
        <w:t xml:space="preserve">ти </w:t>
      </w:r>
      <w:r w:rsidR="004E799D">
        <w:rPr>
          <w:color w:val="auto"/>
          <w:sz w:val="24"/>
          <w:szCs w:val="24"/>
        </w:rPr>
        <w:t>к</w:t>
      </w:r>
      <w:r w:rsidRPr="00CF5D57">
        <w:rPr>
          <w:color w:val="auto"/>
          <w:sz w:val="24"/>
          <w:szCs w:val="24"/>
        </w:rPr>
        <w:t xml:space="preserve"> выводу, что конфликт интересов имеет место, и использовать различные способы его разрешения, в том числе:</w:t>
      </w:r>
    </w:p>
    <w:p w:rsidR="005C535F" w:rsidRPr="00CF5D57" w:rsidRDefault="004E799D" w:rsidP="00CF5D57">
      <w:pPr>
        <w:pStyle w:val="1"/>
        <w:spacing w:line="276" w:lineRule="auto"/>
        <w:ind w:firstLine="80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- </w:t>
      </w:r>
      <w:r w:rsidR="007C3386" w:rsidRPr="00CF5D57">
        <w:rPr>
          <w:color w:val="auto"/>
          <w:sz w:val="24"/>
          <w:szCs w:val="24"/>
        </w:rPr>
        <w:t>ограничение доступа работника к конкретной информации, которая может затрагивать личные интересы работника;</w:t>
      </w:r>
    </w:p>
    <w:p w:rsidR="005C535F" w:rsidRPr="00CF5D57" w:rsidRDefault="004E799D" w:rsidP="00CF5D57">
      <w:pPr>
        <w:pStyle w:val="1"/>
        <w:spacing w:line="276" w:lineRule="auto"/>
        <w:ind w:firstLine="80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- </w:t>
      </w:r>
      <w:r w:rsidR="007C3386" w:rsidRPr="00CF5D57">
        <w:rPr>
          <w:color w:val="auto"/>
          <w:sz w:val="24"/>
          <w:szCs w:val="24"/>
        </w:rPr>
        <w:t>добровольный отказ работника ДОУ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5C535F" w:rsidRPr="00CF5D57" w:rsidRDefault="004E799D" w:rsidP="00CF5D57">
      <w:pPr>
        <w:pStyle w:val="1"/>
        <w:spacing w:line="276" w:lineRule="auto"/>
        <w:ind w:firstLine="80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- </w:t>
      </w:r>
      <w:r w:rsidR="007C3386" w:rsidRPr="00CF5D57">
        <w:rPr>
          <w:color w:val="auto"/>
          <w:sz w:val="24"/>
          <w:szCs w:val="24"/>
        </w:rPr>
        <w:t>пересмотр и изменение функциональных обязанностей работника;</w:t>
      </w:r>
    </w:p>
    <w:p w:rsidR="005C535F" w:rsidRPr="00CF5D57" w:rsidRDefault="004E799D" w:rsidP="00CF5D57">
      <w:pPr>
        <w:pStyle w:val="1"/>
        <w:spacing w:line="276" w:lineRule="auto"/>
        <w:ind w:firstLine="80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- </w:t>
      </w:r>
      <w:r w:rsidR="007C3386" w:rsidRPr="00CF5D57">
        <w:rPr>
          <w:color w:val="auto"/>
          <w:sz w:val="24"/>
          <w:szCs w:val="24"/>
        </w:rPr>
        <w:t>временное отстранение работника от должности, если его личные интересы входят в противоречие с функциональными обязанностями;</w:t>
      </w:r>
    </w:p>
    <w:p w:rsidR="005C535F" w:rsidRPr="00CF5D57" w:rsidRDefault="004E799D" w:rsidP="00CF5D57">
      <w:pPr>
        <w:pStyle w:val="1"/>
        <w:spacing w:line="276" w:lineRule="auto"/>
        <w:ind w:firstLine="80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- </w:t>
      </w:r>
      <w:r w:rsidR="007C3386" w:rsidRPr="00CF5D57">
        <w:rPr>
          <w:color w:val="auto"/>
          <w:sz w:val="24"/>
          <w:szCs w:val="24"/>
        </w:rPr>
        <w:t>перевод работника на должность, предусматривающую выполнение функциональных обязанностей, не связанных с конфликтом интересов;</w:t>
      </w:r>
    </w:p>
    <w:p w:rsidR="005C535F" w:rsidRPr="00CF5D57" w:rsidRDefault="004E799D" w:rsidP="00CF5D57">
      <w:pPr>
        <w:pStyle w:val="1"/>
        <w:spacing w:line="276" w:lineRule="auto"/>
        <w:ind w:firstLine="80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- </w:t>
      </w:r>
      <w:r w:rsidR="007C3386" w:rsidRPr="00CF5D57">
        <w:rPr>
          <w:color w:val="auto"/>
          <w:sz w:val="24"/>
          <w:szCs w:val="24"/>
        </w:rPr>
        <w:t>передача работником принадлежащего ему имущества, являющегося основой возникновения конфликта интересов, в доверительное управление;</w:t>
      </w:r>
    </w:p>
    <w:p w:rsidR="005C535F" w:rsidRPr="00CF5D57" w:rsidRDefault="004E799D" w:rsidP="00CF5D57">
      <w:pPr>
        <w:pStyle w:val="1"/>
        <w:spacing w:line="276" w:lineRule="auto"/>
        <w:ind w:firstLine="80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- </w:t>
      </w:r>
      <w:r w:rsidR="007C3386" w:rsidRPr="00CF5D57">
        <w:rPr>
          <w:color w:val="auto"/>
          <w:sz w:val="24"/>
          <w:szCs w:val="24"/>
        </w:rPr>
        <w:t xml:space="preserve">отказ работника от своего личного интереса, порождающего конфликт с </w:t>
      </w:r>
      <w:r w:rsidR="007C3386" w:rsidRPr="00CF5D57">
        <w:rPr>
          <w:color w:val="auto"/>
          <w:sz w:val="24"/>
          <w:szCs w:val="24"/>
        </w:rPr>
        <w:lastRenderedPageBreak/>
        <w:t>интересами организации;</w:t>
      </w:r>
    </w:p>
    <w:p w:rsidR="005C535F" w:rsidRPr="00CF5D57" w:rsidRDefault="004E799D" w:rsidP="00CF5D57">
      <w:pPr>
        <w:pStyle w:val="1"/>
        <w:spacing w:line="276" w:lineRule="auto"/>
        <w:ind w:firstLine="80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- </w:t>
      </w:r>
      <w:r w:rsidR="007C3386" w:rsidRPr="00CF5D57">
        <w:rPr>
          <w:color w:val="auto"/>
          <w:sz w:val="24"/>
          <w:szCs w:val="24"/>
        </w:rPr>
        <w:t>увольнение работника из организации по инициативе работника;</w:t>
      </w:r>
    </w:p>
    <w:p w:rsidR="005C535F" w:rsidRPr="00CF5D57" w:rsidRDefault="004E799D" w:rsidP="00CF5D57">
      <w:pPr>
        <w:pStyle w:val="1"/>
        <w:spacing w:line="276" w:lineRule="auto"/>
        <w:ind w:firstLine="80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- </w:t>
      </w:r>
      <w:r w:rsidR="007C3386" w:rsidRPr="00CF5D57">
        <w:rPr>
          <w:color w:val="auto"/>
          <w:sz w:val="24"/>
          <w:szCs w:val="24"/>
        </w:rPr>
        <w:t xml:space="preserve">увольнение работника по инициативе работодателя за совершение дисциплинарного </w:t>
      </w:r>
      <w:proofErr w:type="gramStart"/>
      <w:r w:rsidR="007C3386" w:rsidRPr="00CF5D57">
        <w:rPr>
          <w:color w:val="auto"/>
          <w:sz w:val="24"/>
          <w:szCs w:val="24"/>
        </w:rPr>
        <w:t>проступка</w:t>
      </w:r>
      <w:proofErr w:type="gramEnd"/>
      <w:r w:rsidR="007C3386" w:rsidRPr="00CF5D57">
        <w:rPr>
          <w:color w:val="auto"/>
          <w:sz w:val="24"/>
          <w:szCs w:val="24"/>
        </w:rPr>
        <w:t xml:space="preserve"> то есть за неисполнение или ненадлежащее исполнение работником по его вине возложенных на него трудовых обязанностей.</w:t>
      </w:r>
    </w:p>
    <w:p w:rsidR="005C535F" w:rsidRPr="00CF5D57" w:rsidRDefault="007C3386" w:rsidP="00CF5D57">
      <w:pPr>
        <w:pStyle w:val="1"/>
        <w:numPr>
          <w:ilvl w:val="1"/>
          <w:numId w:val="1"/>
        </w:numPr>
        <w:tabs>
          <w:tab w:val="left" w:pos="1426"/>
        </w:tabs>
        <w:spacing w:line="276" w:lineRule="auto"/>
        <w:ind w:firstLine="800"/>
        <w:jc w:val="both"/>
        <w:rPr>
          <w:color w:val="auto"/>
          <w:sz w:val="24"/>
          <w:szCs w:val="24"/>
        </w:rPr>
      </w:pPr>
      <w:r w:rsidRPr="00CF5D57">
        <w:rPr>
          <w:color w:val="auto"/>
          <w:sz w:val="24"/>
          <w:szCs w:val="24"/>
        </w:rPr>
        <w:t>Приведенный перечень способов разрешения конфликта интересов не является исчерпывающим.</w:t>
      </w:r>
    </w:p>
    <w:p w:rsidR="005C535F" w:rsidRPr="00CF5D57" w:rsidRDefault="007C3386" w:rsidP="00CF5D57">
      <w:pPr>
        <w:pStyle w:val="1"/>
        <w:spacing w:line="276" w:lineRule="auto"/>
        <w:ind w:firstLine="800"/>
        <w:jc w:val="both"/>
        <w:rPr>
          <w:color w:val="auto"/>
          <w:sz w:val="24"/>
          <w:szCs w:val="24"/>
        </w:rPr>
      </w:pPr>
      <w:r w:rsidRPr="00CF5D57">
        <w:rPr>
          <w:color w:val="auto"/>
          <w:sz w:val="24"/>
          <w:szCs w:val="24"/>
        </w:rPr>
        <w:t>При разрешении имеющегося конфликта интересов выбирается наиболее «мягкая» мера урегулирования из возможных с учетом существующих обстоятельств. Более жесткие меры следует использовать только в случае, когда это вызвано реальной необходимостью или в случае, если более «мягкие» меры оказались недостаточно эффективными.</w:t>
      </w:r>
    </w:p>
    <w:p w:rsidR="005C535F" w:rsidRPr="00CF5D57" w:rsidRDefault="007C3386" w:rsidP="00214D09">
      <w:pPr>
        <w:pStyle w:val="30"/>
        <w:keepNext/>
        <w:keepLines/>
        <w:numPr>
          <w:ilvl w:val="0"/>
          <w:numId w:val="1"/>
        </w:numPr>
        <w:tabs>
          <w:tab w:val="left" w:pos="284"/>
        </w:tabs>
        <w:spacing w:after="0" w:line="276" w:lineRule="auto"/>
        <w:jc w:val="both"/>
        <w:rPr>
          <w:color w:val="auto"/>
          <w:sz w:val="24"/>
          <w:szCs w:val="24"/>
        </w:rPr>
      </w:pPr>
      <w:bookmarkStart w:id="1" w:name="bookmark10"/>
      <w:r w:rsidRPr="00CF5D57">
        <w:rPr>
          <w:color w:val="auto"/>
          <w:sz w:val="24"/>
          <w:szCs w:val="24"/>
        </w:rPr>
        <w:t>Определение лиц, ответственных за прием сведений о возникшем конфликте</w:t>
      </w:r>
      <w:r w:rsidR="00214D09">
        <w:rPr>
          <w:color w:val="auto"/>
          <w:sz w:val="24"/>
          <w:szCs w:val="24"/>
        </w:rPr>
        <w:t xml:space="preserve"> </w:t>
      </w:r>
      <w:r w:rsidRPr="00CF5D57">
        <w:rPr>
          <w:color w:val="auto"/>
          <w:sz w:val="24"/>
          <w:szCs w:val="24"/>
        </w:rPr>
        <w:t>интересов и рассмотрение этих сведений</w:t>
      </w:r>
      <w:bookmarkEnd w:id="1"/>
    </w:p>
    <w:p w:rsidR="005C535F" w:rsidRPr="00CF5D57" w:rsidRDefault="007C3386" w:rsidP="00CF5D57">
      <w:pPr>
        <w:pStyle w:val="1"/>
        <w:spacing w:line="276" w:lineRule="auto"/>
        <w:ind w:firstLine="0"/>
        <w:jc w:val="both"/>
        <w:rPr>
          <w:color w:val="auto"/>
          <w:sz w:val="24"/>
          <w:szCs w:val="24"/>
        </w:rPr>
      </w:pPr>
      <w:r w:rsidRPr="00CF5D57">
        <w:rPr>
          <w:color w:val="auto"/>
          <w:sz w:val="24"/>
          <w:szCs w:val="24"/>
        </w:rPr>
        <w:t>Ответственный за прием сведений о возникающих (имеющихся) конфликтах интересов, а также ответственный за противодействие коррупции назначаются приказом заведующего</w:t>
      </w:r>
      <w:r w:rsidR="00214D09">
        <w:rPr>
          <w:color w:val="auto"/>
          <w:sz w:val="24"/>
          <w:szCs w:val="24"/>
        </w:rPr>
        <w:t>.</w:t>
      </w:r>
    </w:p>
    <w:sectPr w:rsidR="005C535F" w:rsidRPr="00CF5D57" w:rsidSect="004E799D">
      <w:pgSz w:w="11900" w:h="16840"/>
      <w:pgMar w:top="1134" w:right="850" w:bottom="1134" w:left="1701" w:header="578" w:footer="149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C3386" w:rsidRDefault="007C3386">
      <w:r>
        <w:separator/>
      </w:r>
    </w:p>
  </w:endnote>
  <w:endnote w:type="continuationSeparator" w:id="0">
    <w:p w:rsidR="007C3386" w:rsidRDefault="007C3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C3386" w:rsidRDefault="007C3386"/>
  </w:footnote>
  <w:footnote w:type="continuationSeparator" w:id="0">
    <w:p w:rsidR="007C3386" w:rsidRDefault="007C338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692BBB"/>
    <w:multiLevelType w:val="multilevel"/>
    <w:tmpl w:val="8FD094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616161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7F7F7F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A100A9D"/>
    <w:multiLevelType w:val="multilevel"/>
    <w:tmpl w:val="4A9E22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616161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7F7F7F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5BC34C6"/>
    <w:multiLevelType w:val="hybridMultilevel"/>
    <w:tmpl w:val="B3D693CA"/>
    <w:lvl w:ilvl="0" w:tplc="10226A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35F"/>
    <w:rsid w:val="00032428"/>
    <w:rsid w:val="00214D09"/>
    <w:rsid w:val="004E799D"/>
    <w:rsid w:val="005C535F"/>
    <w:rsid w:val="007C3386"/>
    <w:rsid w:val="00CF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EB52D"/>
  <w15:docId w15:val="{A57E89BD-6C4C-43AD-B123-DC7472B5D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7F7F7F"/>
      <w:sz w:val="22"/>
      <w:szCs w:val="22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7F7F7F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616161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616161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color w:val="7F7F7F"/>
      <w:sz w:val="22"/>
      <w:szCs w:val="22"/>
    </w:rPr>
  </w:style>
  <w:style w:type="paragraph" w:customStyle="1" w:styleId="20">
    <w:name w:val="Заголовок №2"/>
    <w:basedOn w:val="a"/>
    <w:link w:val="2"/>
    <w:pPr>
      <w:spacing w:after="560" w:line="264" w:lineRule="auto"/>
      <w:jc w:val="center"/>
      <w:outlineLvl w:val="1"/>
    </w:pPr>
    <w:rPr>
      <w:rFonts w:ascii="Times New Roman" w:eastAsia="Times New Roman" w:hAnsi="Times New Roman" w:cs="Times New Roman"/>
      <w:color w:val="7F7F7F"/>
    </w:rPr>
  </w:style>
  <w:style w:type="paragraph" w:customStyle="1" w:styleId="11">
    <w:name w:val="Заголовок №1"/>
    <w:basedOn w:val="a"/>
    <w:link w:val="10"/>
    <w:pPr>
      <w:spacing w:after="240"/>
      <w:jc w:val="center"/>
      <w:outlineLvl w:val="0"/>
    </w:pPr>
    <w:rPr>
      <w:rFonts w:ascii="Times New Roman" w:eastAsia="Times New Roman" w:hAnsi="Times New Roman" w:cs="Times New Roman"/>
      <w:b/>
      <w:bCs/>
      <w:color w:val="616161"/>
    </w:rPr>
  </w:style>
  <w:style w:type="paragraph" w:customStyle="1" w:styleId="30">
    <w:name w:val="Заголовок №3"/>
    <w:basedOn w:val="a"/>
    <w:link w:val="3"/>
    <w:pPr>
      <w:spacing w:after="240"/>
      <w:jc w:val="center"/>
      <w:outlineLvl w:val="2"/>
    </w:pPr>
    <w:rPr>
      <w:rFonts w:ascii="Times New Roman" w:eastAsia="Times New Roman" w:hAnsi="Times New Roman" w:cs="Times New Roman"/>
      <w:b/>
      <w:bCs/>
      <w:color w:val="61616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CC410-AD17-471E-AA65-3AACFF28E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Сад</cp:lastModifiedBy>
  <cp:revision>4</cp:revision>
  <cp:lastPrinted>2023-03-31T04:46:00Z</cp:lastPrinted>
  <dcterms:created xsi:type="dcterms:W3CDTF">2023-03-31T04:24:00Z</dcterms:created>
  <dcterms:modified xsi:type="dcterms:W3CDTF">2023-04-05T01:56:00Z</dcterms:modified>
</cp:coreProperties>
</file>